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3D" w:rsidRDefault="006A663D"/>
    <w:p w:rsidR="00692915" w:rsidRDefault="00692915"/>
    <w:p w:rsidR="00692915" w:rsidRPr="00692915" w:rsidRDefault="00FF0EA4" w:rsidP="00692915">
      <w:pPr>
        <w:pStyle w:val="Ingenafstand"/>
      </w:pPr>
      <w:r>
        <w:t>PLC-team</w:t>
      </w:r>
    </w:p>
    <w:p w:rsidR="00692915" w:rsidRDefault="00692915">
      <w:pPr>
        <w:rPr>
          <w:rFonts w:ascii="Montserrat" w:hAnsi="Montserrat"/>
          <w:b/>
          <w:sz w:val="40"/>
          <w:szCs w:val="40"/>
        </w:rPr>
      </w:pPr>
    </w:p>
    <w:p w:rsidR="00FF0EA4" w:rsidRPr="007671FD" w:rsidRDefault="007671FD" w:rsidP="00692915">
      <w:pPr>
        <w:rPr>
          <w:b/>
        </w:rPr>
      </w:pPr>
      <w:r w:rsidRPr="007671FD">
        <w:rPr>
          <w:b/>
        </w:rPr>
        <w:t xml:space="preserve">Formålet med </w:t>
      </w:r>
      <w:r w:rsidR="00FF0EA4" w:rsidRPr="007671FD">
        <w:rPr>
          <w:b/>
        </w:rPr>
        <w:t>PLC-teamet</w:t>
      </w:r>
    </w:p>
    <w:p w:rsidR="007671FD" w:rsidRDefault="007671FD" w:rsidP="00692915">
      <w:r>
        <w:t>Formålet med skolernes PLC-team er, at teamet som tværfagligt forum på den enkelte skole</w:t>
      </w:r>
      <w:r w:rsidR="009B666F">
        <w:t xml:space="preserve"> har </w:t>
      </w:r>
      <w:r>
        <w:t>en central rolle i skolens arbejde med inkluderende læringsfællesskaber således at alle børn og unge lærer og udvikler sig mest muligt. I skolernes PLC-team er der både fokus på stærke fagfaglige kompetencer og det tværfaglige samarbejde om pædagogiske opgaver og generelle skoleudviklingsindsatser.</w:t>
      </w:r>
    </w:p>
    <w:p w:rsidR="007671FD" w:rsidRPr="00BB196F" w:rsidRDefault="007671FD" w:rsidP="007671FD">
      <w:pPr>
        <w:rPr>
          <w:lang w:eastAsia="da-DK"/>
        </w:rPr>
      </w:pPr>
      <w:r>
        <w:t xml:space="preserve">Skole og Klub arbejder </w:t>
      </w:r>
      <w:r w:rsidR="009B666F">
        <w:t xml:space="preserve">helt overordnet </w:t>
      </w:r>
      <w:r>
        <w:t xml:space="preserve">med afsæt i de fælles 2025- perspektiver, hvor inkluderende læringsfællesskaber er øverst målsættende ramme for </w:t>
      </w:r>
      <w:r w:rsidR="009B666F">
        <w:t xml:space="preserve">initiativer og indsatser for </w:t>
      </w:r>
      <w:r>
        <w:t>PLC</w:t>
      </w:r>
      <w:r w:rsidR="009B666F">
        <w:t>-teamets arbejde</w:t>
      </w:r>
      <w:r>
        <w:t>.</w:t>
      </w:r>
    </w:p>
    <w:p w:rsidR="007671FD" w:rsidRPr="008F0AB4" w:rsidRDefault="007671FD" w:rsidP="007671FD">
      <w:r>
        <w:t>Formålene med PLC er mere specifikt tydeliggjort i bekendtgørelsen</w:t>
      </w:r>
      <w:r>
        <w:rPr>
          <w:rStyle w:val="Fodnotehenvisning"/>
        </w:rPr>
        <w:footnoteReference w:id="1"/>
      </w:r>
      <w:r>
        <w:t xml:space="preserve"> for PLC samt Roskilde Kommunes </w:t>
      </w:r>
      <w:r w:rsidR="009B666F">
        <w:t xml:space="preserve">egne </w:t>
      </w:r>
      <w:r>
        <w:t>målsætninger:</w:t>
      </w:r>
    </w:p>
    <w:p w:rsidR="007671FD" w:rsidRDefault="007671FD" w:rsidP="007671FD">
      <w:pPr>
        <w:pStyle w:val="Listeafsnit"/>
        <w:numPr>
          <w:ilvl w:val="0"/>
          <w:numId w:val="2"/>
        </w:numPr>
      </w:pPr>
      <w:r w:rsidRPr="008F0AB4">
        <w:t xml:space="preserve">At understøtte skoleudviklingsinitiativer i samspil med skoleledelsen på et tværfagligt grundlag </w:t>
      </w:r>
    </w:p>
    <w:p w:rsidR="007671FD" w:rsidRDefault="007671FD" w:rsidP="007671FD">
      <w:pPr>
        <w:pStyle w:val="Listeafsnit"/>
        <w:numPr>
          <w:ilvl w:val="0"/>
          <w:numId w:val="2"/>
        </w:numPr>
      </w:pPr>
      <w:r w:rsidRPr="008F0AB4">
        <w:t xml:space="preserve">At rådgive skoleledelsen og sparre med denne ud fra eget fagområde, men i et tværfagligt perspektiv </w:t>
      </w:r>
    </w:p>
    <w:p w:rsidR="007671FD" w:rsidRDefault="007671FD" w:rsidP="007671FD">
      <w:pPr>
        <w:pStyle w:val="Listeafsnit"/>
        <w:numPr>
          <w:ilvl w:val="0"/>
          <w:numId w:val="2"/>
        </w:numPr>
      </w:pPr>
      <w:r w:rsidRPr="008F0AB4">
        <w:t>At understøtte det undervisende personales planlægning, gennemførelse og evaluering af undervisning og pædagogiske aktiviteter med fokus på inklusion, synlig læring og evaluering</w:t>
      </w:r>
    </w:p>
    <w:p w:rsidR="007671FD" w:rsidRDefault="007671FD" w:rsidP="007671FD">
      <w:pPr>
        <w:pStyle w:val="Listeafsnit"/>
        <w:numPr>
          <w:ilvl w:val="0"/>
          <w:numId w:val="2"/>
        </w:numPr>
      </w:pPr>
      <w:r w:rsidRPr="008F0AB4">
        <w:t xml:space="preserve">At understøtte elevernes læring gennem en koordineret vejledningsindsats </w:t>
      </w:r>
    </w:p>
    <w:p w:rsidR="007671FD" w:rsidRDefault="007671FD" w:rsidP="007671FD">
      <w:pPr>
        <w:pStyle w:val="Listeafsnit"/>
        <w:numPr>
          <w:ilvl w:val="0"/>
          <w:numId w:val="2"/>
        </w:numPr>
      </w:pPr>
      <w:r w:rsidRPr="008F0AB4">
        <w:t xml:space="preserve">At sætte forskningsbaseret viden om læring i spil på skolen </w:t>
      </w:r>
    </w:p>
    <w:p w:rsidR="007671FD" w:rsidRDefault="007671FD" w:rsidP="007671FD">
      <w:pPr>
        <w:pStyle w:val="Listeafsnit"/>
        <w:numPr>
          <w:ilvl w:val="0"/>
          <w:numId w:val="2"/>
        </w:numPr>
      </w:pPr>
      <w:r w:rsidRPr="008F0AB4">
        <w:t xml:space="preserve">At arbejde datainformeret om udvikling af praksis </w:t>
      </w:r>
    </w:p>
    <w:p w:rsidR="00FF0EA4" w:rsidRDefault="00FF0EA4" w:rsidP="00692915"/>
    <w:p w:rsidR="00FF0EA4" w:rsidRPr="007671FD" w:rsidRDefault="00FF0EA4" w:rsidP="00692915">
      <w:pPr>
        <w:rPr>
          <w:b/>
        </w:rPr>
      </w:pPr>
      <w:r w:rsidRPr="007671FD">
        <w:rPr>
          <w:b/>
        </w:rPr>
        <w:t>PLC-teamets aktører</w:t>
      </w:r>
    </w:p>
    <w:p w:rsidR="007671FD" w:rsidRDefault="007671FD" w:rsidP="007671FD">
      <w:r>
        <w:lastRenderedPageBreak/>
        <w:t>Hver skole har minimum fem faste vejledningsprofiler, der alle deltager i de kommunale netværk på tværs af skoler og del</w:t>
      </w:r>
      <w:r w:rsidR="009B666F">
        <w:t>tager</w:t>
      </w:r>
      <w:r>
        <w:t xml:space="preserve"> i den enkelte skoles PLC-team. De fem profiler er:</w:t>
      </w:r>
    </w:p>
    <w:p w:rsidR="007671FD" w:rsidRDefault="007671FD" w:rsidP="007671FD">
      <w:pPr>
        <w:pStyle w:val="Listeafsnit"/>
        <w:numPr>
          <w:ilvl w:val="0"/>
          <w:numId w:val="3"/>
        </w:numPr>
      </w:pPr>
      <w:r>
        <w:t xml:space="preserve">Inklusionsvejleder </w:t>
      </w:r>
    </w:p>
    <w:p w:rsidR="007671FD" w:rsidRDefault="007671FD" w:rsidP="007671FD">
      <w:pPr>
        <w:pStyle w:val="Listeafsnit"/>
        <w:numPr>
          <w:ilvl w:val="0"/>
          <w:numId w:val="3"/>
        </w:numPr>
      </w:pPr>
      <w:r>
        <w:t>Dansk som andet sprogs-vejleder (for skoler med over 5% tosprogede elever)</w:t>
      </w:r>
    </w:p>
    <w:p w:rsidR="007671FD" w:rsidRDefault="007671FD" w:rsidP="007671FD">
      <w:pPr>
        <w:pStyle w:val="Listeafsnit"/>
        <w:numPr>
          <w:ilvl w:val="0"/>
          <w:numId w:val="3"/>
        </w:numPr>
      </w:pPr>
      <w:r>
        <w:t>Læsevejleder</w:t>
      </w:r>
    </w:p>
    <w:p w:rsidR="007671FD" w:rsidRDefault="007671FD" w:rsidP="00304E1C">
      <w:pPr>
        <w:pStyle w:val="Listeafsnit"/>
        <w:numPr>
          <w:ilvl w:val="0"/>
          <w:numId w:val="3"/>
        </w:numPr>
      </w:pPr>
      <w:r>
        <w:t xml:space="preserve">Læringsvejledere </w:t>
      </w:r>
    </w:p>
    <w:p w:rsidR="007671FD" w:rsidRDefault="007671FD" w:rsidP="009E604B">
      <w:pPr>
        <w:pStyle w:val="Listeafsnit"/>
        <w:numPr>
          <w:ilvl w:val="0"/>
          <w:numId w:val="3"/>
        </w:numPr>
      </w:pPr>
      <w:r>
        <w:t>Matematik eller STEM-vejleder</w:t>
      </w:r>
    </w:p>
    <w:p w:rsidR="00FF0EA4" w:rsidRDefault="00FF0EA4" w:rsidP="007671FD">
      <w:pPr>
        <w:rPr>
          <w:b/>
        </w:rPr>
      </w:pPr>
      <w:r w:rsidRPr="007671FD">
        <w:rPr>
          <w:b/>
        </w:rPr>
        <w:t>Funktion</w:t>
      </w:r>
    </w:p>
    <w:p w:rsidR="007671FD" w:rsidRDefault="007671FD" w:rsidP="007671FD">
      <w:r w:rsidRPr="007671FD">
        <w:t>Alle vejledere arbejde</w:t>
      </w:r>
      <w:r>
        <w:t xml:space="preserve">r ud fra en fælles kommunal funktionsbeskrivelse </w:t>
      </w:r>
      <w:r w:rsidR="009B666F">
        <w:t>der beskrives nedenfor</w:t>
      </w:r>
      <w:r>
        <w:t xml:space="preserve">. </w:t>
      </w:r>
    </w:p>
    <w:p w:rsidR="009B666F" w:rsidRPr="00DA489C" w:rsidRDefault="009B666F" w:rsidP="009B666F">
      <w:r>
        <w:rPr>
          <w:bCs/>
        </w:rPr>
        <w:t xml:space="preserve">Vejlederopgaven har </w:t>
      </w:r>
      <w:r w:rsidRPr="00DA489C">
        <w:rPr>
          <w:bCs/>
        </w:rPr>
        <w:t>to ben, der er lige vigtige</w:t>
      </w:r>
      <w:r>
        <w:rPr>
          <w:bCs/>
        </w:rPr>
        <w:t xml:space="preserve"> og derfor skal vægtes lige:</w:t>
      </w:r>
    </w:p>
    <w:p w:rsidR="009B666F" w:rsidRPr="00DA489C" w:rsidRDefault="009B666F" w:rsidP="009B666F">
      <w:pPr>
        <w:pStyle w:val="Listeafsnit"/>
        <w:numPr>
          <w:ilvl w:val="0"/>
          <w:numId w:val="5"/>
        </w:numPr>
      </w:pPr>
      <w:r w:rsidRPr="009F3A3D">
        <w:rPr>
          <w:bCs/>
        </w:rPr>
        <w:t xml:space="preserve">Et almenpædagogisk vejlederben, der bygger på </w:t>
      </w:r>
      <w:proofErr w:type="spellStart"/>
      <w:r w:rsidRPr="009F3A3D">
        <w:rPr>
          <w:bCs/>
        </w:rPr>
        <w:t>vidensinformerede</w:t>
      </w:r>
      <w:proofErr w:type="spellEnd"/>
      <w:r w:rsidRPr="009F3A3D">
        <w:rPr>
          <w:bCs/>
        </w:rPr>
        <w:t xml:space="preserve"> metoder, teknikker og værktøjer</w:t>
      </w:r>
      <w:r>
        <w:rPr>
          <w:bCs/>
        </w:rPr>
        <w:t>,</w:t>
      </w:r>
      <w:r w:rsidRPr="009F3A3D">
        <w:rPr>
          <w:bCs/>
        </w:rPr>
        <w:t xml:space="preserve"> der kan understøtte en forbedret pædagogisk praksis. (fx </w:t>
      </w:r>
      <w:proofErr w:type="spellStart"/>
      <w:r w:rsidRPr="009F3A3D">
        <w:rPr>
          <w:bCs/>
        </w:rPr>
        <w:t>co-teaching</w:t>
      </w:r>
      <w:proofErr w:type="spellEnd"/>
      <w:r w:rsidRPr="009F3A3D">
        <w:rPr>
          <w:bCs/>
        </w:rPr>
        <w:t xml:space="preserve">, </w:t>
      </w:r>
      <w:r>
        <w:rPr>
          <w:bCs/>
        </w:rPr>
        <w:t xml:space="preserve">klasseledelse, </w:t>
      </w:r>
      <w:r w:rsidRPr="009F3A3D">
        <w:rPr>
          <w:bCs/>
        </w:rPr>
        <w:t xml:space="preserve">aktionslæring, LP, </w:t>
      </w:r>
      <w:r>
        <w:rPr>
          <w:bCs/>
        </w:rPr>
        <w:t xml:space="preserve">CL-strukturer </w:t>
      </w:r>
      <w:r w:rsidRPr="009F3A3D">
        <w:rPr>
          <w:bCs/>
        </w:rPr>
        <w:t>m.m.)</w:t>
      </w:r>
      <w:r>
        <w:rPr>
          <w:bCs/>
        </w:rPr>
        <w:t xml:space="preserve"> Fokus er at få skolens målsætninger ud at gå i den almene praksis.</w:t>
      </w:r>
    </w:p>
    <w:p w:rsidR="009B666F" w:rsidRPr="00DA489C" w:rsidRDefault="009B666F" w:rsidP="009B666F">
      <w:pPr>
        <w:pStyle w:val="Listeafsnit"/>
        <w:numPr>
          <w:ilvl w:val="0"/>
          <w:numId w:val="5"/>
        </w:numPr>
      </w:pPr>
      <w:r w:rsidRPr="009F3A3D">
        <w:rPr>
          <w:bCs/>
        </w:rPr>
        <w:t xml:space="preserve">Et fagfagligt vejlederben, der bygger på opdateret viden om fagområdets indhold og rammer. (fx ny lovgivning, ny forskning, nye fagdidaktikker, nye metoder, nye materialer/læremidler m.m.) </w:t>
      </w:r>
    </w:p>
    <w:p w:rsidR="009B666F" w:rsidRPr="005973F0" w:rsidRDefault="009B666F" w:rsidP="009B666F">
      <w:pPr>
        <w:pStyle w:val="Listeafsnit"/>
        <w:numPr>
          <w:ilvl w:val="1"/>
          <w:numId w:val="5"/>
        </w:numPr>
      </w:pPr>
      <w:r w:rsidRPr="009F3A3D">
        <w:rPr>
          <w:bCs/>
        </w:rPr>
        <w:t>Hver enkelt vejleder har nogle specifikke opgaver, der skal administreres/</w:t>
      </w:r>
      <w:proofErr w:type="spellStart"/>
      <w:r w:rsidRPr="009F3A3D">
        <w:rPr>
          <w:bCs/>
        </w:rPr>
        <w:t>driftes</w:t>
      </w:r>
      <w:proofErr w:type="spellEnd"/>
      <w:r w:rsidRPr="009F3A3D">
        <w:rPr>
          <w:bCs/>
        </w:rPr>
        <w:t xml:space="preserve">. Disse er forskellige og konkretiseres i den enkelte vejleders </w:t>
      </w:r>
      <w:r>
        <w:rPr>
          <w:bCs/>
        </w:rPr>
        <w:t xml:space="preserve">faglige </w:t>
      </w:r>
      <w:r w:rsidRPr="009F3A3D">
        <w:rPr>
          <w:bCs/>
        </w:rPr>
        <w:t>funktionsbeskrivelse.</w:t>
      </w:r>
    </w:p>
    <w:p w:rsidR="009B666F" w:rsidRDefault="009B666F" w:rsidP="009B666F">
      <w:pPr>
        <w:pStyle w:val="Listeafsnit"/>
        <w:ind w:left="1440"/>
        <w:rPr>
          <w:bCs/>
        </w:rPr>
      </w:pPr>
    </w:p>
    <w:p w:rsidR="009B666F" w:rsidRPr="00DA489C" w:rsidRDefault="009B666F" w:rsidP="009B666F">
      <w:pPr>
        <w:pStyle w:val="Listeafsnit"/>
        <w:ind w:left="1440"/>
      </w:pPr>
      <w:r w:rsidRPr="005973F0">
        <w:rPr>
          <w:noProof/>
          <w:lang w:eastAsia="da-DK"/>
        </w:rPr>
        <w:drawing>
          <wp:inline distT="0" distB="0" distL="0" distR="0" wp14:anchorId="5BB9DD2D" wp14:editId="0466F19A">
            <wp:extent cx="2188217" cy="1263971"/>
            <wp:effectExtent l="0" t="0" r="254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6541" cy="127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6F" w:rsidRDefault="009B666F" w:rsidP="009B666F">
      <w:r>
        <w:t>Alle vejlederes funktion er overordnet at:</w:t>
      </w:r>
    </w:p>
    <w:p w:rsidR="009B666F" w:rsidRPr="00DA489C" w:rsidRDefault="009B666F" w:rsidP="009B666F">
      <w:pPr>
        <w:pStyle w:val="Listeafsnit"/>
        <w:numPr>
          <w:ilvl w:val="0"/>
          <w:numId w:val="6"/>
        </w:numPr>
      </w:pPr>
      <w:r>
        <w:t>Understøtte</w:t>
      </w:r>
      <w:r w:rsidRPr="00DA489C">
        <w:t xml:space="preserve"> gode </w:t>
      </w:r>
      <w:r>
        <w:t>rammer for progression i læring</w:t>
      </w:r>
      <w:r w:rsidRPr="00DA489C">
        <w:t xml:space="preserve"> og trivsel for alle børn</w:t>
      </w:r>
    </w:p>
    <w:p w:rsidR="009B666F" w:rsidRPr="00DA489C" w:rsidRDefault="009B666F" w:rsidP="009B666F">
      <w:pPr>
        <w:pStyle w:val="Listeafsnit"/>
        <w:numPr>
          <w:ilvl w:val="0"/>
          <w:numId w:val="6"/>
        </w:numPr>
      </w:pPr>
      <w:r>
        <w:t>Understøtte</w:t>
      </w:r>
      <w:r w:rsidRPr="00DA489C">
        <w:t xml:space="preserve"> fastholdelse af højt fagligt niveau og god trivsel</w:t>
      </w:r>
    </w:p>
    <w:p w:rsidR="009B666F" w:rsidRPr="00DA489C" w:rsidRDefault="009B666F" w:rsidP="009B666F">
      <w:pPr>
        <w:pStyle w:val="Listeafsnit"/>
        <w:numPr>
          <w:ilvl w:val="0"/>
          <w:numId w:val="6"/>
        </w:numPr>
      </w:pPr>
      <w:r>
        <w:t>Understøtte</w:t>
      </w:r>
      <w:r w:rsidRPr="00DA489C">
        <w:t xml:space="preserve"> lærings- og børnesyn, der matcher kom</w:t>
      </w:r>
      <w:r>
        <w:t>munens målsætninger om inkluderende læringsfællesskaber</w:t>
      </w:r>
    </w:p>
    <w:p w:rsidR="009B666F" w:rsidRPr="00DA489C" w:rsidRDefault="009B666F" w:rsidP="009B666F">
      <w:pPr>
        <w:pStyle w:val="Listeafsnit"/>
        <w:numPr>
          <w:ilvl w:val="0"/>
          <w:numId w:val="6"/>
        </w:numPr>
      </w:pPr>
      <w:r>
        <w:lastRenderedPageBreak/>
        <w:t>Understøtte</w:t>
      </w:r>
      <w:r w:rsidRPr="00DA489C">
        <w:t xml:space="preserve"> et fortsat fokus på at inkludere </w:t>
      </w:r>
      <w:r>
        <w:t xml:space="preserve">og skabe deltagelsesmuligheder for </w:t>
      </w:r>
      <w:r w:rsidRPr="00DA489C">
        <w:t>alle elever – både fagligt og socialt</w:t>
      </w:r>
    </w:p>
    <w:p w:rsidR="009B666F" w:rsidRDefault="009B666F" w:rsidP="009B666F">
      <w:pPr>
        <w:pStyle w:val="Listeafsnit"/>
        <w:numPr>
          <w:ilvl w:val="0"/>
          <w:numId w:val="6"/>
        </w:numPr>
      </w:pPr>
      <w:r>
        <w:t>Understøtte</w:t>
      </w:r>
      <w:r w:rsidRPr="00DA489C">
        <w:t xml:space="preserve"> at lærere/pædagoger føler sig godt klædt på til at løse deres opgaver på en kvalificeret måde (ikke føle sig alene)</w:t>
      </w:r>
      <w:r>
        <w:t>.</w:t>
      </w:r>
    </w:p>
    <w:p w:rsidR="009B666F" w:rsidRDefault="009B666F" w:rsidP="007671FD"/>
    <w:p w:rsidR="00FF0EA4" w:rsidRPr="009B666F" w:rsidRDefault="00FF0EA4" w:rsidP="00FF0EA4">
      <w:pPr>
        <w:rPr>
          <w:b/>
        </w:rPr>
      </w:pPr>
      <w:bookmarkStart w:id="0" w:name="_GoBack"/>
      <w:bookmarkEnd w:id="0"/>
      <w:r w:rsidRPr="009B666F">
        <w:rPr>
          <w:b/>
        </w:rPr>
        <w:t>Eksempel på opgaver PLC-teamet kan hjælpe med</w:t>
      </w:r>
    </w:p>
    <w:p w:rsidR="009B666F" w:rsidRPr="007671FD" w:rsidRDefault="009B666F" w:rsidP="009B666F">
      <w:r>
        <w:t xml:space="preserve">Vejledernes opgaver kan spænde vidt men følgende eksempler tydeliggør den bredde, PLC-teamet kan vejlede indenfor: </w:t>
      </w:r>
    </w:p>
    <w:p w:rsidR="009B666F" w:rsidRPr="00B43F91" w:rsidRDefault="009B666F" w:rsidP="009B666F">
      <w:pPr>
        <w:pStyle w:val="Listeafsnit"/>
        <w:numPr>
          <w:ilvl w:val="0"/>
          <w:numId w:val="4"/>
        </w:numPr>
        <w:rPr>
          <w:rFonts w:cstheme="minorHAnsi"/>
        </w:rPr>
      </w:pPr>
      <w:r w:rsidRPr="009F3A3D">
        <w:t>Vejlederne igangsætter</w:t>
      </w:r>
      <w:r w:rsidRPr="00B43F91">
        <w:rPr>
          <w:rFonts w:cstheme="minorHAnsi"/>
          <w:b/>
          <w:bCs/>
        </w:rPr>
        <w:t xml:space="preserve"> </w:t>
      </w:r>
      <w:r w:rsidRPr="00B43F91">
        <w:rPr>
          <w:rFonts w:cstheme="minorHAnsi"/>
        </w:rPr>
        <w:t xml:space="preserve">i samarbejde med medarbejdere initiativer, der skal styrke dialogen om undervisningen og elevernes læring. </w:t>
      </w:r>
    </w:p>
    <w:p w:rsidR="009B666F" w:rsidRPr="00B43F91" w:rsidRDefault="009B666F" w:rsidP="009B666F">
      <w:pPr>
        <w:pStyle w:val="Listeafsnit"/>
        <w:numPr>
          <w:ilvl w:val="0"/>
          <w:numId w:val="4"/>
        </w:numPr>
        <w:rPr>
          <w:rFonts w:cstheme="minorHAnsi"/>
        </w:rPr>
      </w:pPr>
      <w:r w:rsidRPr="00B43F91">
        <w:rPr>
          <w:rFonts w:cstheme="minorHAnsi"/>
          <w:bCs/>
        </w:rPr>
        <w:t>Vejlederne</w:t>
      </w:r>
      <w:r w:rsidRPr="00B43F91">
        <w:rPr>
          <w:rFonts w:cstheme="minorHAnsi"/>
          <w:b/>
          <w:bCs/>
        </w:rPr>
        <w:t xml:space="preserve"> </w:t>
      </w:r>
      <w:r w:rsidRPr="009F3A3D">
        <w:t>er i systematisk di</w:t>
      </w:r>
      <w:r w:rsidRPr="00B43F91">
        <w:rPr>
          <w:rFonts w:cstheme="minorHAnsi"/>
        </w:rPr>
        <w:t xml:space="preserve">alog om undervisning og læring fx via observationer, teammøder, klassekonferencer, teammøder, </w:t>
      </w:r>
      <w:proofErr w:type="spellStart"/>
      <w:r w:rsidRPr="00B43F91">
        <w:rPr>
          <w:rFonts w:cstheme="minorHAnsi"/>
        </w:rPr>
        <w:t>co-teaching</w:t>
      </w:r>
      <w:proofErr w:type="spellEnd"/>
      <w:r w:rsidRPr="00B43F91">
        <w:rPr>
          <w:rFonts w:cstheme="minorHAnsi"/>
        </w:rPr>
        <w:t>, aktionslæringsforløb mv.</w:t>
      </w:r>
    </w:p>
    <w:p w:rsidR="009B666F" w:rsidRPr="00B43F91" w:rsidRDefault="009B666F" w:rsidP="009B666F">
      <w:pPr>
        <w:pStyle w:val="Listeafsnit"/>
        <w:numPr>
          <w:ilvl w:val="0"/>
          <w:numId w:val="4"/>
        </w:numPr>
        <w:rPr>
          <w:rFonts w:cstheme="minorHAnsi"/>
        </w:rPr>
      </w:pPr>
      <w:r w:rsidRPr="00B43F91">
        <w:rPr>
          <w:rFonts w:cstheme="minorHAnsi"/>
          <w:bCs/>
        </w:rPr>
        <w:t>Vejlederne</w:t>
      </w:r>
      <w:r w:rsidRPr="00B43F91">
        <w:rPr>
          <w:rFonts w:cstheme="minorHAnsi"/>
          <w:b/>
          <w:bCs/>
        </w:rPr>
        <w:t xml:space="preserve"> </w:t>
      </w:r>
      <w:r w:rsidRPr="009F3A3D">
        <w:t>følger op på prioriterede</w:t>
      </w:r>
      <w:r w:rsidRPr="00B43F91">
        <w:rPr>
          <w:rFonts w:cstheme="minorHAnsi"/>
        </w:rPr>
        <w:t xml:space="preserve"> indsatser ude i klasserne. </w:t>
      </w:r>
    </w:p>
    <w:p w:rsidR="009B666F" w:rsidRPr="00B43F91" w:rsidRDefault="009B666F" w:rsidP="009B666F">
      <w:pPr>
        <w:pStyle w:val="Listeafsnit"/>
        <w:numPr>
          <w:ilvl w:val="0"/>
          <w:numId w:val="4"/>
        </w:numPr>
        <w:rPr>
          <w:rFonts w:cstheme="minorHAnsi"/>
        </w:rPr>
      </w:pPr>
      <w:r w:rsidRPr="009F3A3D">
        <w:t>Vejlederne forholder sig</w:t>
      </w:r>
      <w:r w:rsidRPr="00B43F91">
        <w:rPr>
          <w:rFonts w:cstheme="minorHAnsi"/>
          <w:b/>
          <w:bCs/>
        </w:rPr>
        <w:t xml:space="preserve"> </w:t>
      </w:r>
      <w:r w:rsidRPr="00B43F91">
        <w:rPr>
          <w:rFonts w:cstheme="minorHAnsi"/>
        </w:rPr>
        <w:t xml:space="preserve">undersøgende og løsningsorienteret til medarbejdernes konkrete arbejde. </w:t>
      </w:r>
    </w:p>
    <w:p w:rsidR="009B666F" w:rsidRPr="00B43F91" w:rsidRDefault="009B666F" w:rsidP="009B666F">
      <w:pPr>
        <w:pStyle w:val="Listeafsnit"/>
        <w:numPr>
          <w:ilvl w:val="0"/>
          <w:numId w:val="4"/>
        </w:numPr>
        <w:rPr>
          <w:rFonts w:cstheme="minorHAnsi"/>
        </w:rPr>
      </w:pPr>
      <w:r w:rsidRPr="009F3A3D">
        <w:t>Vejlederne er aktiv</w:t>
      </w:r>
      <w:r w:rsidRPr="00B43F91">
        <w:rPr>
          <w:rFonts w:cstheme="minorHAnsi"/>
        </w:rPr>
        <w:t xml:space="preserve"> pædagogisk (med)ledelse på gulvet i klassen/teamet, der </w:t>
      </w:r>
      <w:r w:rsidRPr="009F3A3D">
        <w:t>bidrager til</w:t>
      </w:r>
      <w:r w:rsidRPr="00B43F91">
        <w:rPr>
          <w:rFonts w:cstheme="minorHAnsi"/>
        </w:rPr>
        <w:t xml:space="preserve"> at udvikle den konkrete praksis i undervisningen gennem konstruktiv og kritisk feedback.</w:t>
      </w:r>
    </w:p>
    <w:p w:rsidR="009B666F" w:rsidRDefault="009B666F" w:rsidP="009B666F">
      <w:pPr>
        <w:pStyle w:val="Listeafsnit"/>
        <w:numPr>
          <w:ilvl w:val="0"/>
          <w:numId w:val="4"/>
        </w:numPr>
      </w:pPr>
      <w:r w:rsidRPr="0051682A">
        <w:rPr>
          <w:rFonts w:cstheme="minorHAnsi"/>
        </w:rPr>
        <w:t>Vejlederne bidrager til strategiske blikke på skolens udviklingsprocesser og leder kontinuerligt op ad til ledelsen og arbejder som organisatorisk mellemmand med sin rolle som ’ledelsens mand i marken’</w:t>
      </w:r>
    </w:p>
    <w:p w:rsidR="00FF0EA4" w:rsidRDefault="00FF0EA4" w:rsidP="00FF0EA4">
      <w:pPr>
        <w:rPr>
          <w:b/>
        </w:rPr>
      </w:pPr>
      <w:r w:rsidRPr="009B666F">
        <w:rPr>
          <w:b/>
        </w:rPr>
        <w:t>H</w:t>
      </w:r>
      <w:r w:rsidR="009B666F">
        <w:rPr>
          <w:b/>
        </w:rPr>
        <w:t>vordan får man fat i PLC-teamet?</w:t>
      </w:r>
    </w:p>
    <w:p w:rsidR="009B666F" w:rsidRDefault="009B666F" w:rsidP="00FF0EA4">
      <w:r w:rsidRPr="009B666F">
        <w:t>Det er forskelligt fra</w:t>
      </w:r>
      <w:r>
        <w:t xml:space="preserve"> skole til skole hvordan man kontakter eget PLC-team.</w:t>
      </w:r>
    </w:p>
    <w:p w:rsidR="009B666F" w:rsidRPr="009B666F" w:rsidRDefault="009B666F" w:rsidP="00FF0EA4">
      <w:r>
        <w:t>Hvis du ikke kender vejen til PLC på din skole, så efterlys den gerne hos en vejleder du kender eller dit ledelsesteam, som vil guide dig på vej i forhold til, hvordan du får din bekymring eller opgave på et PLC-teammøde eller en mere specifik vejledning.</w:t>
      </w:r>
    </w:p>
    <w:sectPr w:rsidR="009B666F" w:rsidRPr="009B666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20" w:rsidRDefault="00483920" w:rsidP="00CE6322">
      <w:pPr>
        <w:spacing w:after="0" w:line="240" w:lineRule="auto"/>
      </w:pPr>
      <w:r>
        <w:separator/>
      </w:r>
    </w:p>
  </w:endnote>
  <w:endnote w:type="continuationSeparator" w:id="0">
    <w:p w:rsidR="00483920" w:rsidRDefault="00483920" w:rsidP="00C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20F0502020204030203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29747"/>
      <w:docPartObj>
        <w:docPartGallery w:val="Page Numbers (Bottom of Page)"/>
        <w:docPartUnique/>
      </w:docPartObj>
    </w:sdtPr>
    <w:sdtEndPr/>
    <w:sdtContent>
      <w:p w:rsidR="006F7C12" w:rsidRDefault="006F7C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AC">
          <w:rPr>
            <w:noProof/>
          </w:rPr>
          <w:t>1</w:t>
        </w:r>
        <w:r>
          <w:fldChar w:fldCharType="end"/>
        </w:r>
      </w:p>
    </w:sdtContent>
  </w:sdt>
  <w:p w:rsidR="006F7C12" w:rsidRDefault="006F7C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20" w:rsidRDefault="00483920" w:rsidP="00CE6322">
      <w:pPr>
        <w:spacing w:after="0" w:line="240" w:lineRule="auto"/>
      </w:pPr>
      <w:r>
        <w:separator/>
      </w:r>
    </w:p>
  </w:footnote>
  <w:footnote w:type="continuationSeparator" w:id="0">
    <w:p w:rsidR="00483920" w:rsidRDefault="00483920" w:rsidP="00CE6322">
      <w:pPr>
        <w:spacing w:after="0" w:line="240" w:lineRule="auto"/>
      </w:pPr>
      <w:r>
        <w:continuationSeparator/>
      </w:r>
    </w:p>
  </w:footnote>
  <w:footnote w:id="1">
    <w:p w:rsidR="007671FD" w:rsidRDefault="007671FD" w:rsidP="007671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8F7950">
        <w:rPr>
          <w:rFonts w:ascii="Questa-Regular" w:hAnsi="Questa-Regular"/>
          <w:color w:val="212529"/>
          <w:sz w:val="18"/>
          <w:szCs w:val="18"/>
          <w:shd w:val="clear" w:color="auto" w:fill="F9F9FB"/>
        </w:rPr>
        <w:t>Bekendtgørelse om folkeskolens pædagogiske læringscentre</w:t>
      </w:r>
      <w:r>
        <w:rPr>
          <w:rFonts w:ascii="Questa-Regular" w:hAnsi="Questa-Regular"/>
          <w:color w:val="212529"/>
          <w:sz w:val="18"/>
          <w:szCs w:val="18"/>
          <w:shd w:val="clear" w:color="auto" w:fill="F9F9FB"/>
        </w:rPr>
        <w:t xml:space="preserve">: </w:t>
      </w:r>
      <w:r w:rsidRPr="008F7950">
        <w:rPr>
          <w:rFonts w:ascii="Questa-Regular" w:hAnsi="Questa-Regular"/>
          <w:color w:val="212529"/>
          <w:sz w:val="18"/>
          <w:szCs w:val="18"/>
          <w:shd w:val="clear" w:color="auto" w:fill="F9F9FB"/>
        </w:rPr>
        <w:t>https://www.retsinformation.dk/eli/lta/2014/687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2" w:rsidRPr="00CE6322" w:rsidRDefault="00CE6322">
    <w:pPr>
      <w:pStyle w:val="Sidehoved"/>
      <w:rPr>
        <w:rFonts w:ascii="Montserrat" w:hAnsi="Montserrat"/>
        <w:b/>
      </w:rPr>
    </w:pPr>
    <w:r w:rsidRPr="00CE6322">
      <w:rPr>
        <w:rFonts w:ascii="Montserrat" w:hAnsi="Montserrat"/>
        <w:b/>
        <w:noProof/>
        <w:lang w:eastAsia="da-DK"/>
      </w:rPr>
      <w:drawing>
        <wp:anchor distT="0" distB="0" distL="114300" distR="114300" simplePos="0" relativeHeight="251659264" behindDoc="0" locked="1" layoutInCell="1" allowOverlap="1" wp14:anchorId="0DA5108A" wp14:editId="10782925">
          <wp:simplePos x="0" y="0"/>
          <wp:positionH relativeFrom="page">
            <wp:posOffset>5730240</wp:posOffset>
          </wp:positionH>
          <wp:positionV relativeFrom="page">
            <wp:posOffset>277495</wp:posOffset>
          </wp:positionV>
          <wp:extent cx="1390650" cy="503555"/>
          <wp:effectExtent l="0" t="0" r="0" b="0"/>
          <wp:wrapNone/>
          <wp:docPr id="1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noProof/>
        <w:lang w:eastAsia="da-DK"/>
      </w:rPr>
      <w:drawing>
        <wp:inline distT="0" distB="0" distL="0" distR="0">
          <wp:extent cx="1695450" cy="1524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kildemodellen projektnav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791" cy="16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992"/>
    <w:multiLevelType w:val="hybridMultilevel"/>
    <w:tmpl w:val="5818FFFA"/>
    <w:lvl w:ilvl="0" w:tplc="C3646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3D7C"/>
    <w:multiLevelType w:val="hybridMultilevel"/>
    <w:tmpl w:val="EEC498BC"/>
    <w:lvl w:ilvl="0" w:tplc="C36468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377B"/>
    <w:multiLevelType w:val="hybridMultilevel"/>
    <w:tmpl w:val="391E870E"/>
    <w:lvl w:ilvl="0" w:tplc="E0B62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2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A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07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C6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44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87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49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8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5F7D51"/>
    <w:multiLevelType w:val="hybridMultilevel"/>
    <w:tmpl w:val="D5B4095A"/>
    <w:lvl w:ilvl="0" w:tplc="C3646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146110C"/>
    <w:multiLevelType w:val="hybridMultilevel"/>
    <w:tmpl w:val="79D0B3B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215D97"/>
    <w:multiLevelType w:val="hybridMultilevel"/>
    <w:tmpl w:val="81D2FB28"/>
    <w:lvl w:ilvl="0" w:tplc="61A08BD8">
      <w:numFmt w:val="bullet"/>
      <w:lvlText w:val="-"/>
      <w:lvlJc w:val="left"/>
      <w:pPr>
        <w:ind w:left="405" w:hanging="360"/>
      </w:pPr>
      <w:rPr>
        <w:rFonts w:ascii="Aleo" w:eastAsiaTheme="minorHAnsi" w:hAnsi="Ale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B"/>
    <w:rsid w:val="00405E2F"/>
    <w:rsid w:val="00483920"/>
    <w:rsid w:val="00692915"/>
    <w:rsid w:val="006A663D"/>
    <w:rsid w:val="006F4EAC"/>
    <w:rsid w:val="006F7C12"/>
    <w:rsid w:val="007671FD"/>
    <w:rsid w:val="009B666F"/>
    <w:rsid w:val="00AC2B44"/>
    <w:rsid w:val="00C66C2B"/>
    <w:rsid w:val="00CE6322"/>
    <w:rsid w:val="00CF7213"/>
    <w:rsid w:val="00F40A30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FE6F6"/>
  <w15:chartTrackingRefBased/>
  <w15:docId w15:val="{E1740B18-8AD6-42EB-B323-43C6956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leo brødtekst"/>
    <w:qFormat/>
    <w:rsid w:val="00692915"/>
    <w:rPr>
      <w:rFonts w:ascii="Aleo" w:hAnsi="Ale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6322"/>
  </w:style>
  <w:style w:type="paragraph" w:styleId="Sidefod">
    <w:name w:val="footer"/>
    <w:basedOn w:val="Normal"/>
    <w:link w:val="Sidefo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6322"/>
  </w:style>
  <w:style w:type="paragraph" w:styleId="Ingenafstand">
    <w:name w:val="No Spacing"/>
    <w:aliases w:val="Overskrift Montserrat"/>
    <w:uiPriority w:val="1"/>
    <w:qFormat/>
    <w:rsid w:val="00692915"/>
    <w:pPr>
      <w:spacing w:after="0" w:line="240" w:lineRule="auto"/>
    </w:pPr>
    <w:rPr>
      <w:rFonts w:ascii="Montserrat" w:hAnsi="Montserrat"/>
      <w:b/>
      <w:sz w:val="32"/>
    </w:rPr>
  </w:style>
  <w:style w:type="paragraph" w:styleId="Listeafsnit">
    <w:name w:val="List Paragraph"/>
    <w:basedOn w:val="Normal"/>
    <w:uiPriority w:val="34"/>
    <w:qFormat/>
    <w:rsid w:val="00FF0EA4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671FD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671F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67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ommunikation\Fildeling\Roskildemodellen%20i%20nyt%20design\Skabeloner%20med%20logoer\Sort_hvid%20dokumen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Sort_hvid dokument</Template>
  <TotalTime>3</TotalTime>
  <Pages>3</Pages>
  <Words>619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Breinholt</dc:creator>
  <cp:keywords/>
  <dc:description/>
  <cp:lastModifiedBy>Annette Breinholt</cp:lastModifiedBy>
  <cp:revision>3</cp:revision>
  <dcterms:created xsi:type="dcterms:W3CDTF">2021-02-23T13:39:00Z</dcterms:created>
  <dcterms:modified xsi:type="dcterms:W3CDTF">2021-02-23T13:41:00Z</dcterms:modified>
</cp:coreProperties>
</file>